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5.jpg" ContentType="image/jpeg"/>
  <Override PartName="/word/media/rId138.jpg" ContentType="image/jpeg"/>
  <Override PartName="/word/media/rId141.jpg" ContentType="image/jpeg"/>
  <Override PartName="/word/media/rId150.png" ContentType="image/png"/>
  <Override PartName="/word/media/rId153.png" ContentType="image/png"/>
  <Override PartName="/word/media/rId39.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Land_Cover_Land_Use_Product_User_Manual_v1-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Land_Cover_Land_Use_Product_User_Manual_v1-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Land_Cover_Land_Use_Product_User_Manual_v1-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Land_Cover_Land_Use_Product_User_Manual_v1-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Land_Cover_Land_Use_Product_User_Manual_v1-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Land_Cover_Land_Use_Product_User_Manual_v1-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Land_Cover_Land_Use_Product_User_Manual_v1-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Land_Cover_Land_Use_Product_User_Manual_v1-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Land_Cover_Land_Use_Product_User_Manual_v1-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Land_Cover_Land_Use_Product_User_Manual_v1-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Land_Cover_Land_Use_Product_User_Manual_v1-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Land_Cover_Land_Use_Product_User_Manual_v1-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Land_Cover_Land_Use_Product_User_Manual_v1-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Land_Cover_Land_Use_Product_User_Manual_v1-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Land_Cover_Land_Use_Product_User_Manual_v1-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Land_Cover_Land_Use_Product_User_Manual_v1-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Land_Cover_Land_Use_Product_User_Manual_v1-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Land_Cover_Land_Use_Product_User_Manual_v1-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Land_Cover_Land_Use_Product_User_Manual_v1-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Land_Cover_Land_Use_Product_User_Manual_v1-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Land_Cover_Land_Use_Product_User_Manual_v1-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Land_Cover_Land_Use_Product_User_Manual_v1-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Land_Cover_Land_Use_Product_User_Manual_v1-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Land_Cover_Land_Use_Product_User_Manual_v1-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Land_Cover_Land_Use_Product_User_Manual_v1-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Land_Cover_Land_Use_Product_User_Manual_v1-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Land_Cover_Land_Use_Product_User_Manual_v1-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57"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52"/>
        <w:tblLayout w:type="fixed"/>
        <w:tblLook w:firstRow="0" w:lastRow="0" w:firstColumn="0" w:lastColumn="0" w:noHBand="0" w:noVBand="0" w:val="0000"/>
      </w:tblPr>
      <w:tblGrid>
        <w:gridCol w:w="302"/>
        <w:gridCol w:w="731"/>
        <w:gridCol w:w="1816"/>
        <w:gridCol w:w="1336"/>
        <w:gridCol w:w="365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6" name="Picture"/>
                  <a:graphic>
                    <a:graphicData uri="http://schemas.openxmlformats.org/drawingml/2006/picture">
                      <pic:pic>
                        <pic:nvPicPr>
                          <pic:cNvPr descr="Riparian_Zones_Land_Cover_Land_Use_Product_User_Manual_v1-media/image31.JPG" id="137" name="Picture"/>
                          <pic:cNvPicPr>
                            <a:picLocks noChangeArrowheads="1" noChangeAspect="1"/>
                          </pic:cNvPicPr>
                        </pic:nvPicPr>
                        <pic:blipFill>
                          <a:blip r:embed="rId135"/>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39" name="Picture"/>
                  <a:graphic>
                    <a:graphicData uri="http://schemas.openxmlformats.org/drawingml/2006/picture">
                      <pic:pic>
                        <pic:nvPicPr>
                          <pic:cNvPr descr="Riparian_Zones_Land_Cover_Land_Use_Product_User_Manual_v1-media/image32.JPG" id="140" name="Picture"/>
                          <pic:cNvPicPr>
                            <a:picLocks noChangeArrowheads="1" noChangeAspect="1"/>
                          </pic:cNvPicPr>
                        </pic:nvPicPr>
                        <pic:blipFill>
                          <a:blip r:embed="rId138"/>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2" name="Picture"/>
                  <a:graphic>
                    <a:graphicData uri="http://schemas.openxmlformats.org/drawingml/2006/picture">
                      <pic:pic>
                        <pic:nvPicPr>
                          <pic:cNvPr descr="Riparian_Zones_Land_Cover_Land_Use_Product_User_Manual_v1-media/image33.JPG" id="143" name="Picture"/>
                          <pic:cNvPicPr>
                            <a:picLocks noChangeArrowheads="1" noChangeAspect="1"/>
                          </pic:cNvPicPr>
                        </pic:nvPicPr>
                        <pic:blipFill>
                          <a:blip r:embed="rId141"/>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9"/>
        <w:tblLayout w:type="fixed"/>
        <w:tblLook w:firstRow="0" w:lastRow="0" w:firstColumn="0" w:lastColumn="0" w:noHBand="0" w:noVBand="0" w:val="0000"/>
      </w:tblPr>
      <w:tblGrid>
        <w:gridCol w:w="73"/>
        <w:gridCol w:w="823"/>
        <w:gridCol w:w="1180"/>
        <w:gridCol w:w="1291"/>
        <w:gridCol w:w="3947"/>
        <w:gridCol w:w="553"/>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4" name="Picture"/>
                  <a:graphic>
                    <a:graphicData uri="http://schemas.openxmlformats.org/drawingml/2006/picture">
                      <pic:pic>
                        <pic:nvPicPr>
                          <pic:cNvPr descr="Riparian_Zones_Land_Cover_Land_Use_Product_User_Manual_v1-media/image31.JPG" id="145" name="Picture"/>
                          <pic:cNvPicPr>
                            <a:picLocks noChangeArrowheads="1" noChangeAspect="1"/>
                          </pic:cNvPicPr>
                        </pic:nvPicPr>
                        <pic:blipFill>
                          <a:blip r:embed="rId135"/>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46" name="Picture"/>
                  <a:graphic>
                    <a:graphicData uri="http://schemas.openxmlformats.org/drawingml/2006/picture">
                      <pic:pic>
                        <pic:nvPicPr>
                          <pic:cNvPr descr="Riparian_Zones_Land_Cover_Land_Use_Product_User_Manual_v1-media/image32.JPG" id="147" name="Picture"/>
                          <pic:cNvPicPr>
                            <a:picLocks noChangeArrowheads="1" noChangeAspect="1"/>
                          </pic:cNvPicPr>
                        </pic:nvPicPr>
                        <pic:blipFill>
                          <a:blip r:embed="rId138"/>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48" name="Picture"/>
                  <a:graphic>
                    <a:graphicData uri="http://schemas.openxmlformats.org/drawingml/2006/picture">
                      <pic:pic>
                        <pic:nvPicPr>
                          <pic:cNvPr descr="Riparian_Zones_Land_Cover_Land_Use_Product_User_Manual_v1-media/image33.JPG" id="149" name="Picture"/>
                          <pic:cNvPicPr>
                            <a:picLocks noChangeArrowheads="1" noChangeAspect="1"/>
                          </pic:cNvPicPr>
                        </pic:nvPicPr>
                        <pic:blipFill>
                          <a:blip r:embed="rId141"/>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1" name="Picture"/>
                  <a:graphic>
                    <a:graphicData uri="http://schemas.openxmlformats.org/drawingml/2006/picture">
                      <pic:pic>
                        <pic:nvPicPr>
                          <pic:cNvPr descr="Riparian_Zones_Land_Cover_Land_Use_Product_User_Manual_v1-media/image35.png" id="152" name="Picture"/>
                          <pic:cNvPicPr>
                            <a:picLocks noChangeArrowheads="1" noChangeAspect="1"/>
                          </pic:cNvPicPr>
                        </pic:nvPicPr>
                        <pic:blipFill>
                          <a:blip r:embed="rId150"/>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54" name="Picture"/>
                  <a:graphic>
                    <a:graphicData uri="http://schemas.openxmlformats.org/drawingml/2006/picture">
                      <pic:pic>
                        <pic:nvPicPr>
                          <pic:cNvPr descr="Riparian_Zones_Land_Cover_Land_Use_Product_User_Manual_v1-media/image36.png" id="155" name="Picture"/>
                          <pic:cNvPicPr>
                            <a:picLocks noChangeArrowheads="1" noChangeAspect="1"/>
                          </pic:cNvPicPr>
                        </pic:nvPicPr>
                        <pic:blipFill>
                          <a:blip r:embed="rId153"/>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56">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57"/>
    <w:bookmarkStart w:id="159"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58">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59"/>
    <w:bookmarkStart w:id="160"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0"/>
    <w:bookmarkStart w:id="161"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1"/>
    <w:bookmarkStart w:id="162"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cp:category>products</cp:category>
  <dc:description>This Product User Manual (PUM) provides a comprehensive overview of the Riparian Zones Land Cover/Land Use (LC/LU) product within the Copernicus Land Monitoring Service (CLMS). It details the product’s characteristics, methodology, potential applications, quality assessment, and technical support information. The product offers detailed LC/LU data for riparian areas along selected rivers across Europe (EEA-38 and the UK) for reference years 2012 and 2018, including change mapping, derived from very high-resolution satellite imagery and ancillary datasets. This manual is intended for users seeking to understand and effectively utilise the Riparian Zones LC/LU product for environmental monitoring, policy support, and various research applications.</dc:description>
  <cp:keywords>Riparian zones, Land cover/land use classification, Change mapping, Very high-resolution imagery, Ecosystem services, MAES (Mapping and Assessment of Ecosystems and their Services), EU-Hydro database, Strahler number, Thematic accuracy assessment, Parent Scene Identification Layer (PSIL)</cp:keywords>
  <dcterms:created xsi:type="dcterms:W3CDTF">2025-10-30T15:00:46Z</dcterms:created>
  <dcterms:modified xsi:type="dcterms:W3CDTF">2025-10-30T15:00:46Z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